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公有法典</w:t>
      </w:r>
    </w:p>
    <w:p>
      <w:r>
        <w:rPr>
          <w:rFonts w:ascii="宋体" w:hAnsi="宋体" w:eastAsia="宋体"/>
          <w:sz w:val="24"/>
        </w:rPr>
        <w:t>（法国）泰奥多·德萨米著；黄建华，姜亚洲译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（法国）泰奥多·德萨米著；黄建华，姜亚洲译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本书出售、求购地址：https://www.jiaokey.com/book/detail/13656304.html</w:t>
      </w:r>
    </w:p>
    <w:p>
      <w:r>
        <w:t>更多相关图书推荐：https://www.jiaokey.com</w:t>
      </w:r>
    </w:p>
    <w:p>
      <w:r>
        <w:t>（法国）泰奥多·德萨米著；黄建华，姜亚洲译 其他作品：https://www.jiaokey.com/tag/（法国）泰奥多·德萨米著；黄建华，姜亚洲译.html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关键词搜索：https://www.jiaokey.com/tag/公有法典.html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