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书名：未成年人思想道德建设新问题与对策</w:t>
      </w:r>
    </w:p>
    <w:p>
      <w:r>
        <w:t>作者：陆志平策划；鞠文灿主编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总页数：358</w:t>
      </w:r>
    </w:p>
    <w:p>
      <w:r>
        <w:t>更多请访问教客网: www.jiaokey.com</w:t>
      </w:r>
    </w:p>
    <w:p>
      <w:r>
        <w:t>未成年人思想道德建设新问题与对策 评论地址：https://www.jiaokey.com/book/detail/13656576.html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