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第3版</w:t>
      </w:r>
    </w:p>
    <w:p>
      <w:r>
        <w:rPr>
          <w:rFonts w:ascii="宋体" w:hAnsi="宋体" w:eastAsia="宋体"/>
          <w:sz w:val="24"/>
        </w:rPr>
        <w:t>余凤英，宋建华主编；陈若冰，陶月仙，邹金梅副主编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余凤英，宋建华主编；陈若冰，陶月仙，邹金梅副主编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本书出售、求购地址：https://www.jiaokey.com/book/detail/13656742.html</w:t>
      </w:r>
    </w:p>
    <w:p>
      <w:r>
        <w:t>更多相关图书推荐：https://www.jiaokey.com</w:t>
      </w:r>
    </w:p>
    <w:p>
      <w:r>
        <w:t>余凤英，宋建华主编；陈若冰，陶月仙，邹金梅副主编 其他作品：https://www.jiaokey.com/tag/余凤英，宋建华主编；陈若冰，陶月仙，邹金梅副主编.html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