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</w:t>
      </w:r>
    </w:p>
    <w:p>
      <w:r>
        <w:rPr>
          <w:rFonts w:ascii="宋体" w:hAnsi="宋体" w:eastAsia="宋体"/>
          <w:sz w:val="24"/>
        </w:rPr>
        <w:t>杨明，李小芳主编；邱智东，狄留庆，夏新华，廖正根副主编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杨明，李小芳主编；邱智东，狄留庆，夏新华，廖正根副主编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本书出售、求购地址：https://www.jiaokey.com/book/detail/13660258.html</w:t>
      </w:r>
    </w:p>
    <w:p>
      <w:r>
        <w:t>更多相关图书推荐：https://www.jiaokey.com</w:t>
      </w:r>
    </w:p>
    <w:p>
      <w:r>
        <w:t>杨明，李小芳主编；邱智东，狄留庆，夏新华，廖正根副主编 其他作品：https://www.jiaokey.com/tag/杨明，李小芳主编；邱智东，狄留庆，夏新华，廖正根副主编.html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