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朔方论丛  第3辑</w:t>
      </w:r>
    </w:p>
    <w:p>
      <w:r>
        <w:rPr>
          <w:rFonts w:ascii="宋体" w:hAnsi="宋体" w:eastAsia="宋体"/>
          <w:sz w:val="24"/>
        </w:rPr>
        <w:t>何天明，云广，晓克主编；内蒙古社会科学院历史研究所，呼和浩特塞北文化研究会编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朔方论丛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何天明，云广，晓克主编；内蒙古社会科学院历史研究所，呼和浩特塞北文化研究会编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本书出售、求购地址：https://www.jiaokey.com/book/detail/13664631.html</w:t>
      </w:r>
    </w:p>
    <w:p>
      <w:r>
        <w:t>更多相关图书推荐：https://www.jiaokey.com</w:t>
      </w:r>
    </w:p>
    <w:p>
      <w:r>
        <w:t>何天明，云广，晓克主编；内蒙古社会科学院历史研究所，呼和浩特塞北文化研究会编 其他作品：https://www.jiaokey.com/tag/何天明，云广，晓克主编；内蒙古社会科学院历史研究所，呼和浩特塞北文化研究会编.html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关键词搜索：https://www.jiaokey.com/tag/朔方论丛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