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0-3岁育子长智儿歌与故事</w:t>
      </w:r>
    </w:p>
    <w:p>
      <w:r>
        <w:rPr>
          <w:rFonts w:ascii="宋体" w:hAnsi="宋体" w:eastAsia="宋体"/>
          <w:sz w:val="24"/>
        </w:rPr>
        <w:t>星金标，星建功，卢小林编著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0-3岁育子长智儿歌与故事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星金标，星建功，卢小林编著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本书出售、求购地址：https://www.jiaokey.com/book/detail/13664906.html</w:t>
      </w:r>
    </w:p>
    <w:p>
      <w:r>
        <w:t>更多相关图书推荐：https://www.jiaokey.com</w:t>
      </w:r>
    </w:p>
    <w:p>
      <w:r>
        <w:t>星金标，星建功，卢小林编著 其他作品：https://www.jiaokey.com/tag/星金标，星建功，卢小林编著.html</w:t>
      </w:r>
    </w:p>
    <w:p>
      <w:r>
        <w:t>内蒙文化 出版图书：https://www.jiaokey.com/tag/内蒙文化.html</w:t>
      </w:r>
    </w:p>
    <w:p>
      <w:r>
        <w:t>关键词搜索：https://www.jiaokey.com/tag/0-3岁育子长智儿歌与故事.html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