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国际货币体系多元化与人民币汇率动态研究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国际货币体系多元化与人民币汇率动态研究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本书出售、求购地址：https://www.jiaokey.com/book/detail/13670141.html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关键词搜索：https://www.jiaokey.com/tag/国际货币体系多元化与人民币汇率动态研究.html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