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2008拍卖图鉴  瓷器</w:t>
      </w:r>
    </w:p>
    <w:p>
      <w:r>
        <w:rPr>
          <w:rFonts w:ascii="宋体" w:hAnsi="宋体" w:eastAsia="宋体"/>
          <w:sz w:val="24"/>
        </w:rPr>
        <w:t>李振江主编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2008拍卖图鉴  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深圳正邦文化传媒集团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本书出售、求购地址：https://www.jiaokey.com/book/detail/13670321.html</w:t>
      </w:r>
    </w:p>
    <w:p>
      <w:r>
        <w:t>更多相关图书推荐：https://www.jiaokey.com</w:t>
      </w:r>
    </w:p>
    <w:p>
      <w:r>
        <w:t>李振江主编 其他作品：https://www.jiaokey.com/tag/李振江主编.html</w:t>
      </w:r>
    </w:p>
    <w:p>
      <w:r>
        <w:t>深圳正邦文化传媒集团 出版图书：https://www.jiaokey.com/tag/深圳正邦文化传媒集团.html</w:t>
      </w:r>
    </w:p>
    <w:p>
      <w:r>
        <w:t>关键词搜索：https://www.jiaokey.com/tag/2008拍卖图鉴  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