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反枯燥  游戏化思维开创商业及管理的“新蓝海”</w:t>
      </w:r>
    </w:p>
    <w:p>
      <w:r>
        <w:rPr>
          <w:rFonts w:ascii="宋体" w:hAnsi="宋体" w:eastAsia="宋体"/>
          <w:sz w:val="24"/>
        </w:rPr>
        <w:t>（美）亚当·L·潘恩伯格著；陈丽娜译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反枯燥  游戏化思维开创商业及管理的“新蓝海”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（美）亚当·L·潘恩伯格著；陈丽娜译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本书出售、求购地址：https://www.jiaokey.com/book/detail/13675637.html</w:t>
      </w:r>
    </w:p>
    <w:p>
      <w:r>
        <w:t>更多相关图书推荐：https://www.jiaokey.com</w:t>
      </w:r>
    </w:p>
    <w:p>
      <w:r>
        <w:t>（美）亚当·L·潘恩伯格著；陈丽娜译 其他作品：https://www.jiaokey.com/tag/（美）亚当·L·潘恩伯格著；陈丽娜译.html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关键词搜索：https://www.jiaokey.com/tag/反枯燥  游戏化思维开创商业及管理的“新蓝海”.html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