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历史与真理</w:t>
      </w:r>
    </w:p>
    <w:p>
      <w:r>
        <w:rPr>
          <w:rFonts w:ascii="宋体" w:hAnsi="宋体" w:eastAsia="宋体"/>
          <w:sz w:val="24"/>
        </w:rPr>
        <w:t>（波兰）亚当·沙夫著；张笑夷译；衣俊卿主编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（波兰）亚当·沙夫著；张笑夷译；衣俊卿主编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本书出售、求购地址：https://www.jiaokey.com/book/detail/13678530.html</w:t>
      </w:r>
    </w:p>
    <w:p>
      <w:r>
        <w:t>更多相关图书推荐：https://www.jiaokey.com</w:t>
      </w:r>
    </w:p>
    <w:p>
      <w:r>
        <w:t>（波兰）亚当·沙夫著；张笑夷译；衣俊卿主编 其他作品：https://www.jiaokey.com/tag/（波兰）亚当·沙夫著；张笑夷译；衣俊卿主编.html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关键词搜索：https://www.jiaokey.com/tag/历史与真理.html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