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现时代的理性、自由与意义 黑格尔、马克思以及哈贝马斯的现代性思想研究</w:t>
      </w:r>
    </w:p>
    <w:p>
      <w:r>
        <w:rPr>
          <w:rFonts w:ascii="宋体" w:hAnsi="宋体" w:eastAsia="宋体"/>
          <w:sz w:val="24"/>
        </w:rPr>
        <w:t>邹平林著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现时代的理性、自由与意义 黑格尔、马克思以及哈贝马斯的现代性思想研究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本书出售、求购地址：https://www.jiaokey.com/book/detail/13680945.html</w:t>
      </w:r>
    </w:p>
    <w:p>
      <w:r>
        <w:t>更多相关图书推荐：https://www.jiaokey.com</w:t>
      </w:r>
    </w:p>
    <w:p>
      <w:r>
        <w:t>邹平林著 其他作品：https://www.jiaokey.com/tag/邹平林著.html</w:t>
      </w:r>
    </w:p>
    <w:p>
      <w:r>
        <w:t>关键词搜索：https://www.jiaokey.com/tag/现时代的理性、自由与意义 黑格尔、马克思以及哈贝马斯的现代性思想研究.html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