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书名：当代最具学术价值与市场潜力（人物）画家  刘临</w:t>
      </w:r>
    </w:p>
    <w:p>
      <w:r>
        <w:t>作者：中国美术报道编辑部；中国艺术报道网；北京尚辰文化传媒有限责任公司主办</w:t>
      </w:r>
    </w:p>
    <w:p>
      <w:r>
        <w:t>出版社：石家庄：河北美术出版社</w:t>
      </w:r>
    </w:p>
    <w:p>
      <w:r>
        <w:t>出版日期：2008.05</w:t>
      </w:r>
    </w:p>
    <w:p>
      <w:r>
        <w:t>总页数：15</w:t>
      </w:r>
    </w:p>
    <w:p>
      <w:r>
        <w:t>更多请访问教客网: www.jiaokey.com</w:t>
      </w:r>
    </w:p>
    <w:p>
      <w:r>
        <w:t>当代最具学术价值与市场潜力（人物）画家  刘临 评论地址：https://www.jiaokey.com/book/detail/13685662.html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