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书名：民族文化  发掘与弘扬</w:t>
      </w:r>
    </w:p>
    <w:p>
      <w:r>
        <w:t>作者：赵心愚，余仕麟主编</w:t>
      </w:r>
    </w:p>
    <w:p>
      <w:r>
        <w:t>出版社：成都：四川大学出版社</w:t>
      </w:r>
    </w:p>
    <w:p>
      <w:r>
        <w:t>出版日期：2014.08</w:t>
      </w:r>
    </w:p>
    <w:p>
      <w:r>
        <w:t>总页数：603</w:t>
      </w:r>
    </w:p>
    <w:p>
      <w:r>
        <w:t>更多请访问教客网: www.jiaokey.com</w:t>
      </w:r>
    </w:p>
    <w:p>
      <w:r>
        <w:t>民族文化  发掘与弘扬 评论地址：https://www.jiaokey.com/book/detail/13686045.html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