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内部顾问  第2版  实践经验/实用指南</w:t>
      </w:r>
    </w:p>
    <w:p>
      <w:r>
        <w:rPr>
          <w:rFonts w:ascii="宋体" w:hAnsi="宋体" w:eastAsia="宋体"/>
          <w:sz w:val="24"/>
        </w:rPr>
        <w:t>（美）贝弗利·斯科特，B·金·巴恩斯著；上海鼎智企业管理咨询有限公司译；徐晓霞审校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内部顾问  第2版  实践经验/实用指南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（美）贝弗利·斯科特，B·金·巴恩斯著；上海鼎智企业管理咨询有限公司译；徐晓霞审校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本书出售、求购地址：https://www.jiaokey.com/book/detail/13686753.html</w:t>
      </w:r>
    </w:p>
    <w:p>
      <w:r>
        <w:t>更多相关图书推荐：https://www.jiaokey.com</w:t>
      </w:r>
    </w:p>
    <w:p>
      <w:r>
        <w:t>（美）贝弗利·斯科特，B·金·巴恩斯著；上海鼎智企业管理咨询有限公司译；徐晓霞审校 其他作品：https://www.jiaokey.com/tag/（美）贝弗利·斯科特，B·金·巴恩斯著；上海鼎智企业管理咨询有限公司译；徐晓霞审校.html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关键词搜索：https://www.jiaokey.com/tag/内部顾问  第2版  实践经验/实用指南.html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