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粒子物理和薛定谔方程</w:t>
      </w:r>
    </w:p>
    <w:p>
      <w:r>
        <w:rPr>
          <w:rFonts w:ascii="宋体" w:hAnsi="宋体" w:eastAsia="宋体"/>
          <w:sz w:val="24"/>
        </w:rPr>
        <w:t>哈罗德·格罗斯，安德烈·马丁著；刘翔，贾多杰，丁亦兵译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粒子物理和薛定谔方程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哈罗德·格罗斯，安德烈·马丁著；刘翔，贾多杰，丁亦兵译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本书出售、求购地址：https://www.jiaokey.com/book/detail/13693236.html</w:t>
      </w:r>
    </w:p>
    <w:p>
      <w:r>
        <w:t>更多相关图书推荐：https://www.jiaokey.com</w:t>
      </w:r>
    </w:p>
    <w:p>
      <w:r>
        <w:t>哈罗德·格罗斯，安德烈·马丁著；刘翔，贾多杰，丁亦兵译 其他作品：https://www.jiaokey.com/tag/哈罗德·格罗斯，安德烈·马丁著；刘翔，贾多杰，丁亦兵译.html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关键词搜索：https://www.jiaokey.com/tag/粒子物理和薛定谔方程.html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