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中学现代理解数学  第7册</w:t>
      </w:r>
    </w:p>
    <w:p>
      <w:r>
        <w:rPr>
          <w:rFonts w:ascii="宋体" w:hAnsi="宋体" w:eastAsia="宋体"/>
          <w:sz w:val="24"/>
        </w:rPr>
        <w:t>李义编著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中学现代理解数学  第7册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香港精义文教社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本书出售、求购地址：https://www.jiaokey.com/book/detail/13699452.html</w:t>
      </w:r>
    </w:p>
    <w:p>
      <w:r>
        <w:t>更多相关图书推荐：https://www.jiaokey.com</w:t>
      </w:r>
    </w:p>
    <w:p>
      <w:r>
        <w:t>李义编著 其他作品：https://www.jiaokey.com/tag/李义编著.html</w:t>
      </w:r>
    </w:p>
    <w:p>
      <w:r>
        <w:t>香港精义文教社 出版图书：https://www.jiaokey.com/tag/香港精义文教社.html</w:t>
      </w:r>
    </w:p>
    <w:p>
      <w:r>
        <w:t>关键词搜索：https://www.jiaokey.com/tag/中学现代理解数学  第7册.html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