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现代悬索桥静力非线性理论与实践=STATIC NONLINEAR THEORY AND PRACTICE OF MODERN SUSPENSION BRIDGE</w:t>
      </w:r>
    </w:p>
    <w:p>
      <w:r>
        <w:rPr>
          <w:rFonts w:ascii="宋体" w:hAnsi="宋体" w:eastAsia="宋体"/>
          <w:sz w:val="24"/>
        </w:rPr>
        <w:t>李传习著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现代悬索桥静力非线性理论与实践=STATIC NONLINEAR THEORY AND PRACTICE OF MODERN SUSPENSION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本书出售、求购地址：https://www.jiaokey.com/book/detail/13701211.html</w:t>
      </w:r>
    </w:p>
    <w:p>
      <w:r>
        <w:t>更多相关图书推荐：https://www.jiaokey.com</w:t>
      </w:r>
    </w:p>
    <w:p>
      <w:r>
        <w:t>李传习著 其他作品：https://www.jiaokey.com/tag/李传习著.html</w:t>
      </w:r>
    </w:p>
    <w:p>
      <w:r>
        <w:t>关键词搜索：https://www.jiaokey.com/tag/现代悬索桥静力非线性理论与实践=STATIC NONLINEAR THEORY AND PRACTICE OF MODERN SUSPENSION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