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监控组态软件Wincc应用教程</w:t>
      </w:r>
    </w:p>
    <w:p>
      <w:r>
        <w:rPr>
          <w:rFonts w:ascii="宋体" w:hAnsi="宋体" w:eastAsia="宋体"/>
          <w:sz w:val="24"/>
        </w:rPr>
        <w:t>朱建军主编；陈玲玲，刘麒副主编；付秀伟，李楠编写；高兴泉主审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监控组态软件Wincc应用教程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朱建军主编；陈玲玲，刘麒副主编；付秀伟，李楠编写；高兴泉主审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本书出售、求购地址：https://www.jiaokey.com/book/detail/13701265.html</w:t>
      </w:r>
    </w:p>
    <w:p>
      <w:r>
        <w:t>更多相关图书推荐：https://www.jiaokey.com</w:t>
      </w:r>
    </w:p>
    <w:p>
      <w:r>
        <w:t>朱建军主编；陈玲玲，刘麒副主编；付秀伟，李楠编写；高兴泉主审 其他作品：https://www.jiaokey.com/tag/朱建军主编；陈玲玲，刘麒副主编；付秀伟，李楠编写；高兴泉主审.html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关键词搜索：https://www.jiaokey.com/tag/监控组态软件Wincc应用教程.html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