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机电产品CDIO实习与实践</w:t>
      </w:r>
    </w:p>
    <w:p>
      <w:r>
        <w:rPr>
          <w:rFonts w:ascii="宋体" w:hAnsi="宋体" w:eastAsia="宋体"/>
          <w:sz w:val="24"/>
        </w:rPr>
        <w:t>尹飞鸿，何亚峰主编；刘春节，梁磊副主编；郭魂，沈洪雷，曹霞参编；陈楠主审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机电产品CDIO实习与实践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尹飞鸿，何亚峰主编；刘春节，梁磊副主编；郭魂，沈洪雷，曹霞参编；陈楠主审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本书出售、求购地址：https://www.jiaokey.com/book/detail/13707147.html</w:t>
      </w:r>
    </w:p>
    <w:p>
      <w:r>
        <w:t>更多相关图书推荐：https://www.jiaokey.com</w:t>
      </w:r>
    </w:p>
    <w:p>
      <w:r>
        <w:t>尹飞鸿，何亚峰主编；刘春节，梁磊副主编；郭魂，沈洪雷，曹霞参编；陈楠主审 其他作品：https://www.jiaokey.com/tag/尹飞鸿，何亚峰主编；刘春节，梁磊副主编；郭魂，沈洪雷，曹霞参编；陈楠主审.html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关键词搜索：https://www.jiaokey.com/tag/机电产品CDIO实习与实践.html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