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艺术家的责任</w:t>
      </w:r>
    </w:p>
    <w:p>
      <w:r>
        <w:rPr>
          <w:rFonts w:ascii="宋体" w:hAnsi="宋体" w:eastAsia="宋体"/>
          <w:sz w:val="24"/>
        </w:rPr>
        <w:t>（法）让·克莱尔著；赵岑，曹丹红译；姜丹丹，何乏笔主编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艺术家的责任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（法）让·克莱尔著；赵岑，曹丹红译；姜丹丹，何乏笔主编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本书出售、求购地址：https://www.jiaokey.com/book/detail/13720128.html</w:t>
      </w:r>
    </w:p>
    <w:p>
      <w:r>
        <w:t>更多相关图书推荐：https://www.jiaokey.com</w:t>
      </w:r>
    </w:p>
    <w:p>
      <w:r>
        <w:t>（法）让·克莱尔著；赵岑，曹丹红译；姜丹丹，何乏笔主编 其他作品：https://www.jiaokey.com/tag/（法）让·克莱尔著；赵岑，曹丹红译；姜丹丹，何乏笔主编.html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关键词搜索：https://www.jiaokey.com/tag/艺术家的责任.html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