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书名：不动产登记暂行条例专家解读与法律适用</w:t>
      </w:r>
    </w:p>
    <w:p>
      <w:r>
        <w:t>作者：孙宪忠主编</w:t>
      </w:r>
    </w:p>
    <w:p>
      <w:r>
        <w:t>出版社：北京：中国法制出版社</w:t>
      </w:r>
    </w:p>
    <w:p>
      <w:r>
        <w:t>出版日期：2015</w:t>
      </w:r>
    </w:p>
    <w:p>
      <w:r>
        <w:t>总页数：272</w:t>
      </w:r>
    </w:p>
    <w:p>
      <w:r>
        <w:t>更多请访问教客网: www.jiaokey.com</w:t>
      </w:r>
    </w:p>
    <w:p>
      <w:r>
        <w:t>不动产登记暂行条例专家解读与法律适用 评论地址：https://www.jiaokey.com/book/detail/13720537.html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