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临安县水利志</w:t>
      </w:r>
    </w:p>
    <w:p>
      <w:r>
        <w:rPr>
          <w:rFonts w:ascii="宋体" w:hAnsi="宋体" w:eastAsia="宋体"/>
          <w:sz w:val="24"/>
        </w:rPr>
        <w:t>沈泽民，凌玉琢，黄长生，汪马成，郑林声编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临安县水利志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沈泽民，凌玉琢，黄长生，汪马成，郑林声编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本书出售、求购地址：https://www.jiaokey.com/book/detail/13728319.html</w:t>
      </w:r>
    </w:p>
    <w:p>
      <w:r>
        <w:t>更多相关图书推荐：https://www.jiaokey.com</w:t>
      </w:r>
    </w:p>
    <w:p>
      <w:r>
        <w:t>沈泽民，凌玉琢，黄长生，汪马成，郑林声编 其他作品：https://www.jiaokey.com/tag/沈泽民，凌玉琢，黄长生，汪马成，郑林声编.html</w:t>
      </w:r>
    </w:p>
    <w:p>
      <w:r>
        <w:t>关键词搜索：https://www.jiaokey.com/tag/临安县水利志.html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