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新编初中教与学丛书  初一语文</w:t>
      </w:r>
    </w:p>
    <w:p>
      <w:r>
        <w:rPr>
          <w:rFonts w:ascii="宋体" w:hAnsi="宋体" w:eastAsia="宋体"/>
          <w:sz w:val="24"/>
        </w:rPr>
        <w:t>严治理，于孝连，李志强丛书主编；王春利本册主编；于大川，潘悦惠，伊若彬等副主编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新编初中教与学丛书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严治理，于孝连，李志强丛书主编；王春利本册主编；于大川，潘悦惠，伊若彬等副主编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本书出售、求购地址：https://www.jiaokey.com/book/detail/13729187.html</w:t>
      </w:r>
    </w:p>
    <w:p>
      <w:r>
        <w:t>更多相关图书推荐：https://www.jiaokey.com</w:t>
      </w:r>
    </w:p>
    <w:p>
      <w:r>
        <w:t>严治理，于孝连，李志强丛书主编；王春利本册主编；于大川，潘悦惠，伊若彬等副主编 其他作品：https://www.jiaokey.com/tag/严治理，于孝连，李志强丛书主编；王春利本册主编；于大川，潘悦惠，伊若彬等副主编.html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关键词搜索：https://www.jiaokey.com/tag/新编初中教与学丛书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