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西部前线平静无事</w:t>
      </w:r>
    </w:p>
    <w:p>
      <w:r>
        <w:rPr>
          <w:rFonts w:ascii="宋体" w:hAnsi="宋体" w:eastAsia="宋体"/>
          <w:sz w:val="24"/>
        </w:rPr>
        <w:t>（德）雷马克著；林疑今译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西部前线平静无事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（德）雷马克著；林疑今译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本书出售、求购地址：https://www.jiaokey.com/book/detail/13731565.html</w:t>
      </w:r>
    </w:p>
    <w:p>
      <w:r>
        <w:t>更多相关图书推荐：https://www.jiaokey.com</w:t>
      </w:r>
    </w:p>
    <w:p>
      <w:r>
        <w:t>（德）雷马克著；林疑今译 其他作品：https://www.jiaokey.com/tag/（德）雷马克著；林疑今译.html</w:t>
      </w:r>
    </w:p>
    <w:p>
      <w:r>
        <w:t>水沫书店 出版图书：https://www.jiaokey.com/tag/水沫书店.html</w:t>
      </w:r>
    </w:p>
    <w:p>
      <w:r>
        <w:t>关键词搜索：https://www.jiaokey.com/tag/西部前线平静无事.html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