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第3册</w:t>
      </w:r>
    </w:p>
    <w:p>
      <w:r>
        <w:rPr>
          <w:rFonts w:ascii="宋体" w:hAnsi="宋体" w:eastAsia="宋体"/>
          <w:sz w:val="24"/>
        </w:rPr>
        <w:t>陈钟敏，黄红辉主编；谢林，陈南宏，赖剑明等副主编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陈钟敏，黄红辉主编；谢林，陈南宏，赖剑明等副主编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本书出售、求购地址：https://www.jiaokey.com/book/detail/13735712.html</w:t>
      </w:r>
    </w:p>
    <w:p>
      <w:r>
        <w:t>更多相关图书推荐：https://www.jiaokey.com</w:t>
      </w:r>
    </w:p>
    <w:p>
      <w:r>
        <w:t>陈钟敏，黄红辉主编；谢林，陈南宏，赖剑明等副主编 其他作品：https://www.jiaokey.com/tag/陈钟敏，黄红辉主编；谢林，陈南宏，赖剑明等副主编.html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关键词搜索：https://www.jiaokey.com/tag/钢琴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