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消费心理学基础与实务</w:t>
      </w:r>
    </w:p>
    <w:p>
      <w:r>
        <w:rPr>
          <w:rFonts w:ascii="宋体" w:hAnsi="宋体" w:eastAsia="宋体"/>
          <w:sz w:val="24"/>
        </w:rPr>
        <w:t>汤向阳主编；王旭东副主编；孙梅，张二网，顾新芳等参编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汤向阳主编；王旭东副主编；孙梅，张二网，顾新芳等参编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本书出售、求购地址：https://www.jiaokey.com/book/detail/13743531.html</w:t>
      </w:r>
    </w:p>
    <w:p>
      <w:r>
        <w:t>更多相关图书推荐：https://www.jiaokey.com</w:t>
      </w:r>
    </w:p>
    <w:p>
      <w:r>
        <w:t>汤向阳主编；王旭东副主编；孙梅，张二网，顾新芳等参编 其他作品：https://www.jiaokey.com/tag/汤向阳主编；王旭东副主编；孙梅，张二网，顾新芳等参编.html</w:t>
      </w:r>
    </w:p>
    <w:p>
      <w:r>
        <w:t>北京：电子工业 出版图书：https://www.jiaokey.com/tag/北京：电子工业.html</w:t>
      </w:r>
    </w:p>
    <w:p>
      <w:r>
        <w:t>关键词搜索：https://www.jiaokey.com/tag/消费心理学基础与实务.html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