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单调的蓝色</w:t>
      </w:r>
    </w:p>
    <w:p>
      <w:r>
        <w:rPr>
          <w:rFonts w:ascii="宋体" w:hAnsi="宋体" w:eastAsia="宋体"/>
          <w:sz w:val="24"/>
        </w:rPr>
        <w:t>（比利时）赛尔菲亚·范登·海德文；（荷兰）郑宗琼图；孙鹏译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单调的蓝色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（比利时）赛尔菲亚·范登·海德文；（荷兰）郑宗琼图；孙鹏译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本书出售、求购地址：https://www.jiaokey.com/book/detail/13745219.html</w:t>
      </w:r>
    </w:p>
    <w:p>
      <w:r>
        <w:t>更多相关图书推荐：https://www.jiaokey.com</w:t>
      </w:r>
    </w:p>
    <w:p>
      <w:r>
        <w:t>（比利时）赛尔菲亚·范登·海德文；（荷兰）郑宗琼图；孙鹏译 其他作品：https://www.jiaokey.com/tag/（比利时）赛尔菲亚·范登·海德文；（荷兰）郑宗琼图；孙鹏译.html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关键词搜索：https://www.jiaokey.com/tag/单调的蓝色.html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