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趋同与重塑  杭州城市景观的历史演变与规划引领策略</w:t>
      </w:r>
    </w:p>
    <w:p>
      <w:r>
        <w:rPr>
          <w:rFonts w:ascii="宋体" w:hAnsi="宋体" w:eastAsia="宋体"/>
          <w:sz w:val="24"/>
        </w:rPr>
        <w:t>阳作军著；潘公凯，陈刚，王国平主编；张兴野，温宗勇，吕晶晶副主编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趋同与重塑  杭州城市景观的历史演变与规划引领策略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阳作军著；潘公凯，陈刚，王国平主编；张兴野，温宗勇，吕晶晶副主编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本书出售、求购地址：https://www.jiaokey.com/book/detail/13745481.html</w:t>
      </w:r>
    </w:p>
    <w:p>
      <w:r>
        <w:t>更多相关图书推荐：https://www.jiaokey.com</w:t>
      </w:r>
    </w:p>
    <w:p>
      <w:r>
        <w:t>阳作军著；潘公凯，陈刚，王国平主编；张兴野，温宗勇，吕晶晶副主编 其他作品：https://www.jiaokey.com/tag/阳作军著；潘公凯，陈刚，王国平主编；张兴野，温宗勇，吕晶晶副主编.html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关键词搜索：https://www.jiaokey.com/tag/趋同与重塑  杭州城市景观的历史演变与规划引领策略.html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