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水利水电工程专业知识应试辅导与习题集</w:t>
      </w:r>
    </w:p>
    <w:p>
      <w:r>
        <w:rPr>
          <w:rFonts w:ascii="宋体" w:hAnsi="宋体" w:eastAsia="宋体"/>
          <w:sz w:val="24"/>
        </w:rPr>
        <w:t>《水利水电工程专业知识应试辅导与习题集》编委会编；唐克东，赵社义主编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水利水电工程专业知识应试辅导与习题集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《水利水电工程专业知识应试辅导与习题集》编委会编；唐克东，赵社义主编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本书出售、求购地址：https://www.jiaokey.com/book/detail/13748455.html</w:t>
      </w:r>
    </w:p>
    <w:p>
      <w:r>
        <w:t>更多相关图书推荐：https://www.jiaokey.com</w:t>
      </w:r>
    </w:p>
    <w:p>
      <w:r>
        <w:t>《水利水电工程专业知识应试辅导与习题集》编委会编；唐克东，赵社义主编 其他作品：https://www.jiaokey.com/tag/《水利水电工程专业知识应试辅导与习题集》编委会编；唐克东，赵社义主编.html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关键词搜索：https://www.jiaokey.com/tag/水利水电工程专业知识应试辅导与习题集.html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