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建筑电气设计与审图常用规范</w:t>
      </w:r>
    </w:p>
    <w:p>
      <w:r>
        <w:rPr>
          <w:rFonts w:ascii="宋体" w:hAnsi="宋体" w:eastAsia="宋体"/>
          <w:sz w:val="24"/>
        </w:rPr>
        <w:t>本书编委会编；关大巍主编；梁慧君副主编；白雪影，刘磊，江潮等参编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建筑电气设计与审图常用规范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本书编委会编；关大巍主编；梁慧君副主编；白雪影，刘磊，江潮等参编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本书出售、求购地址：https://www.jiaokey.com/book/detail/13748623.html</w:t>
      </w:r>
    </w:p>
    <w:p>
      <w:r>
        <w:t>更多相关图书推荐：https://www.jiaokey.com</w:t>
      </w:r>
    </w:p>
    <w:p>
      <w:r>
        <w:t>本书编委会编；关大巍主编；梁慧君副主编；白雪影，刘磊，江潮等参编 其他作品：https://www.jiaokey.com/tag/本书编委会编；关大巍主编；梁慧君副主编；白雪影，刘磊，江潮等参编.html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关键词搜索：https://www.jiaokey.com/tag/建筑电气设计与审图常用规范.html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