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学者视野下的西藏发展探讨</w:t>
      </w:r>
    </w:p>
    <w:p>
      <w:r>
        <w:rPr>
          <w:rFonts w:ascii="宋体" w:hAnsi="宋体" w:eastAsia="宋体"/>
          <w:sz w:val="24"/>
        </w:rPr>
        <w:t>白玛朗杰，孙勇主编；孙勇执行主编；苟灵，王学阳执行副主编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学者视野下的西藏发展探讨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白玛朗杰，孙勇主编；孙勇执行主编；苟灵，王学阳执行副主编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本书出售、求购地址：https://www.jiaokey.com/book/detail/13755702.html</w:t>
      </w:r>
    </w:p>
    <w:p>
      <w:r>
        <w:t>更多相关图书推荐：https://www.jiaokey.com</w:t>
      </w:r>
    </w:p>
    <w:p>
      <w:r>
        <w:t>白玛朗杰，孙勇主编；孙勇执行主编；苟灵，王学阳执行副主编 其他作品：https://www.jiaokey.com/tag/白玛朗杰，孙勇主编；孙勇执行主编；苟灵，王学阳执行副主编.html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关键词搜索：https://www.jiaokey.com/tag/学者视野下的西藏发展探讨.html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