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管理层收购法律规范理论与实务</w:t>
      </w:r>
    </w:p>
    <w:p>
      <w:r>
        <w:rPr>
          <w:rFonts w:ascii="宋体" w:hAnsi="宋体" w:eastAsia="宋体"/>
          <w:sz w:val="24"/>
        </w:rPr>
        <w:t>方嘉麟主编；朱慈蕴，朱德芳，沈朝晖，陈肇鸿，张宪初，杨东，蓝璐璐合著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管理层收购法律规范理论与实务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方嘉麟主编；朱慈蕴，朱德芳，沈朝晖，陈肇鸿，张宪初，杨东，蓝璐璐合著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本书出售、求购地址：https://www.jiaokey.com/book/detail/13755970.html</w:t>
      </w:r>
    </w:p>
    <w:p>
      <w:r>
        <w:t>更多相关图书推荐：https://www.jiaokey.com</w:t>
      </w:r>
    </w:p>
    <w:p>
      <w:r>
        <w:t>方嘉麟主编；朱慈蕴，朱德芳，沈朝晖，陈肇鸿，张宪初，杨东，蓝璐璐合著 其他作品：https://www.jiaokey.com/tag/方嘉麟主编；朱慈蕴，朱德芳，沈朝晖，陈肇鸿，张宪初，杨东，蓝璐璐合著.html</w:t>
      </w:r>
    </w:p>
    <w:p>
      <w:r>
        <w:t>元照出版社 出版图书：https://www.jiaokey.com/tag/元照出版社.html</w:t>
      </w:r>
    </w:p>
    <w:p>
      <w:r>
        <w:t>关键词搜索：https://www.jiaokey.com/tag/管理层收购法律规范理论与实务.html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