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计算机操作及应用  上</w:t>
      </w:r>
    </w:p>
    <w:p>
      <w:r>
        <w:rPr>
          <w:rFonts w:ascii="宋体" w:hAnsi="宋体" w:eastAsia="宋体"/>
          <w:sz w:val="24"/>
        </w:rPr>
        <w:t>马武云主编；何宁，史燕丽，张明副主编；湖北省人事厅编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马武云主编；何宁，史燕丽，张明副主编；湖北省人事厅编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本书出售、求购地址：https://www.jiaokey.com/book/detail/13756640.html</w:t>
      </w:r>
    </w:p>
    <w:p>
      <w:r>
        <w:t>更多相关图书推荐：https://www.jiaokey.com</w:t>
      </w:r>
    </w:p>
    <w:p>
      <w:r>
        <w:t>马武云主编；何宁，史燕丽，张明副主编；湖北省人事厅编 其他作品：https://www.jiaokey.com/tag/马武云主编；何宁，史燕丽，张明副主编；湖北省人事厅编.html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关键词搜索：https://www.jiaokey.com/tag/计算机操作及应用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