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书名：转型升级的新战略与新对策  上海加快建设具有全球影响力的科技创新中心研究</w:t>
      </w:r>
    </w:p>
    <w:p>
      <w:r>
        <w:t>作者：王战，翁史烈，杨胜利等著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总页数：311</w:t>
      </w:r>
    </w:p>
    <w:p>
      <w:r>
        <w:t>更多请访问教客网: www.jiaokey.com</w:t>
      </w:r>
    </w:p>
    <w:p>
      <w:r>
        <w:t>转型升级的新战略与新对策  上海加快建设具有全球影响力的科技创新中心研究 评论地址：https://www.jiaokey.com/book/detail/13760114.html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