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风采燕汀人</w:t>
      </w:r>
    </w:p>
    <w:p>
      <w:r>
        <w:rPr>
          <w:rFonts w:ascii="宋体" w:hAnsi="宋体" w:eastAsia="宋体"/>
          <w:sz w:val="24"/>
        </w:rPr>
        <w:t>李鸿简，饶长溶主编；北京长汀中学校友会，北京智力支乡协会编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风采燕汀人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李鸿简，饶长溶主编；北京长汀中学校友会，北京智力支乡协会编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北京长汀中学校友会；北京智力支乡协会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本书出售、求购地址：https://www.jiaokey.com/book/detail/13762020.html</w:t>
      </w:r>
    </w:p>
    <w:p>
      <w:r>
        <w:t>更多相关图书推荐：https://www.jiaokey.com</w:t>
      </w:r>
    </w:p>
    <w:p>
      <w:r>
        <w:t>李鸿简，饶长溶主编；北京长汀中学校友会，北京智力支乡协会编 其他作品：https://www.jiaokey.com/tag/李鸿简，饶长溶主编；北京长汀中学校友会，北京智力支乡协会编.html</w:t>
      </w:r>
    </w:p>
    <w:p>
      <w:r>
        <w:t>北京长汀中学校友会；北京智力支乡协会 出版图书：https://www.jiaokey.com/tag/北京长汀中学校友会；北京智力支乡协会.html</w:t>
      </w:r>
    </w:p>
    <w:p>
      <w:r>
        <w:t>关键词搜索：https://www.jiaokey.com/tag/风采燕汀人.html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