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自动调节原理  上</w:t>
      </w:r>
    </w:p>
    <w:p>
      <w:r>
        <w:rPr>
          <w:rFonts w:ascii="宋体" w:hAnsi="宋体" w:eastAsia="宋体"/>
          <w:sz w:val="24"/>
        </w:rPr>
        <w:t>天津大学精密仪器系工业控制仪表教研室编；刘豹著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天津大学精密仪器系工业控制仪表教研室编；刘豹著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天津大学精密仪器系工业控制仪表教研室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本书出售、求购地址：https://www.jiaokey.com/book/detail/13769737.html</w:t>
      </w:r>
    </w:p>
    <w:p>
      <w:r>
        <w:t>更多相关图书推荐：https://www.jiaokey.com</w:t>
      </w:r>
    </w:p>
    <w:p>
      <w:r>
        <w:t>天津大学精密仪器系工业控制仪表教研室编；刘豹著 其他作品：https://www.jiaokey.com/tag/天津大学精密仪器系工业控制仪表教研室编；刘豹著.html</w:t>
      </w:r>
    </w:p>
    <w:p>
      <w:r>
        <w:t>天津大学精密仪器系工业控制仪表教研室 出版图书：https://www.jiaokey.com/tag/天津大学精密仪器系工业控制仪表教研室.html</w:t>
      </w:r>
    </w:p>
    <w:p>
      <w:r>
        <w:t>关键词搜索：https://www.jiaokey.com/tag/自动调节原理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