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船用发动机润滑油的应用</w:t>
      </w:r>
    </w:p>
    <w:p>
      <w:r>
        <w:rPr>
          <w:rFonts w:ascii="宋体" w:hAnsi="宋体" w:eastAsia="宋体"/>
          <w:sz w:val="24"/>
        </w:rPr>
        <w:t>杨慧青，曾向明，俞巧珍，谭亲朋，金国平，杨智远编著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船用发动机润滑油的应用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杨慧青，曾向明，俞巧珍，谭亲朋，金国平，杨智远编著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本书出售、求购地址：https://www.jiaokey.com/book/detail/13779372.html</w:t>
      </w:r>
    </w:p>
    <w:p>
      <w:r>
        <w:t>更多相关图书推荐：https://www.jiaokey.com</w:t>
      </w:r>
    </w:p>
    <w:p>
      <w:r>
        <w:t>杨慧青，曾向明，俞巧珍，谭亲朋，金国平，杨智远编著 其他作品：https://www.jiaokey.com/tag/杨慧青，曾向明，俞巧珍，谭亲朋，金国平，杨智远编著.html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关键词搜索：https://www.jiaokey.com/tag/船用发动机润滑油的应用.html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