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天才宝宝全脑开发大百科500例  3-6岁女孩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天才宝宝全脑开发大百科500例  3-6岁女孩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本书出售、求购地址：https://www.jiaokey.com/book/detail/13786019.html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关键词搜索：https://www.jiaokey.com/tag/天才宝宝全脑开发大百科500例  3-6岁女孩.html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