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初中知识清单  语文</w:t>
      </w:r>
    </w:p>
    <w:p>
      <w:r>
        <w:rPr>
          <w:rFonts w:ascii="宋体" w:hAnsi="宋体" w:eastAsia="宋体"/>
          <w:sz w:val="24"/>
        </w:rPr>
        <w:t>曲一线丛书主编；徐克兴，李俊和，乔家瑞等专家顾问；刘晓静本册主编；李爱英，王燕，李艳双副主编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初中知识清单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曲一线丛书主编；徐克兴，李俊和，乔家瑞等专家顾问；刘晓静本册主编；李爱英，王燕，李艳双副主编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本书出售、求购地址：https://www.jiaokey.com/book/detail/13790746.html</w:t>
      </w:r>
    </w:p>
    <w:p>
      <w:r>
        <w:t>更多相关图书推荐：https://www.jiaokey.com</w:t>
      </w:r>
    </w:p>
    <w:p>
      <w:r>
        <w:t>曲一线丛书主编；徐克兴，李俊和，乔家瑞等专家顾问；刘晓静本册主编；李爱英，王燕，李艳双副主编 其他作品：https://www.jiaokey.com/tag/曲一线丛书主编；徐克兴，李俊和，乔家瑞等专家顾问；刘晓静本册主编；李爱英，王燕，李艳双副主编.html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关键词搜索：https://www.jiaokey.com/tag/初中知识清单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