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幸福种子情商培育图画书系列  奶奶现在不一样了</w:t>
      </w:r>
    </w:p>
    <w:p>
      <w:r>
        <w:rPr>
          <w:rFonts w:ascii="宋体" w:hAnsi="宋体" w:eastAsia="宋体"/>
          <w:sz w:val="24"/>
        </w:rPr>
        <w:t>（德）茜碧勒·里克德夫著；（德）尤尔根·里克霍夫绘；王泰智，沈惠珠译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幸福种子情商培育图画书系列  奶奶现在不一样了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（德）茜碧勒·里克德夫著；（德）尤尔根·里克霍夫绘；王泰智，沈惠珠译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北京：人民文学出版社；北京：天天出版社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本书出售、求购地址：https://www.jiaokey.com/book/detail/13796342.html</w:t>
      </w:r>
    </w:p>
    <w:p>
      <w:r>
        <w:t>更多相关图书推荐：https://www.jiaokey.com</w:t>
      </w:r>
    </w:p>
    <w:p>
      <w:r>
        <w:t>（德）茜碧勒·里克德夫著；（德）尤尔根·里克霍夫绘；王泰智，沈惠珠译 其他作品：https://www.jiaokey.com/tag/（德）茜碧勒·里克德夫著；（德）尤尔根·里克霍夫绘；王泰智，沈惠珠译.html</w:t>
      </w:r>
    </w:p>
    <w:p>
      <w:r>
        <w:t>北京：人民文学出版社；北京：天天出版社 出版图书：https://www.jiaokey.com/tag/北京：人民文学出版社；北京：天天出版社.html</w:t>
      </w:r>
    </w:p>
    <w:p>
      <w:r>
        <w:t>关键词搜索：https://www.jiaokey.com/tag/幸福种子情商培育图画书系列  奶奶现在不一样了.html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