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篮球试题库</w:t>
      </w:r>
    </w:p>
    <w:p>
      <w:r>
        <w:rPr>
          <w:rFonts w:ascii="宋体" w:hAnsi="宋体" w:eastAsia="宋体"/>
          <w:sz w:val="24"/>
        </w:rPr>
        <w:t>柴建设，薄志杰，底爱芳，李海泉主编；尚雪芬，张旭敏，王秀芝，冯守东，白素君，孙红，雷万仓，于振海副主编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柴建设，薄志杰，底爱芳，李海泉主编；尚雪芬，张旭敏，王秀芝，冯守东，白素君，孙红，雷万仓，于振海副主编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本书出售、求购地址：https://www.jiaokey.com/book/detail/13798294.html</w:t>
      </w:r>
    </w:p>
    <w:p>
      <w:r>
        <w:t>更多相关图书推荐：https://www.jiaokey.com</w:t>
      </w:r>
    </w:p>
    <w:p>
      <w:r>
        <w:t>柴建设，薄志杰，底爱芳，李海泉主编；尚雪芬，张旭敏，王秀芝，冯守东，白素君，孙红，雷万仓，于振海副主编 其他作品：https://www.jiaokey.com/tag/柴建设，薄志杰，底爱芳，李海泉主编；尚雪芬，张旭敏，王秀芝，冯守东，白素君，孙红，雷万仓，于振海副主编.html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关键词搜索：https://www.jiaokey.com/tag/篮球试题库.html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