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汉魏晋五言诗的演变  四种诗歌模式与自我呈现</w:t>
      </w:r>
    </w:p>
    <w:p>
      <w:r>
        <w:rPr>
          <w:rFonts w:ascii="宋体" w:hAnsi="宋体" w:eastAsia="宋体"/>
          <w:sz w:val="24"/>
        </w:rPr>
        <w:t>蔡宗齐著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汉魏晋五言诗的演变  四种诗歌模式与自我呈现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本书出售、求购地址：https://www.jiaokey.com/book/detail/13799455.html</w:t>
      </w:r>
    </w:p>
    <w:p>
      <w:r>
        <w:t>更多相关图书推荐：https://www.jiaokey.com</w:t>
      </w:r>
    </w:p>
    <w:p>
      <w:r>
        <w:t>蔡宗齐著 其他作品：https://www.jiaokey.com/tag/蔡宗齐著.html</w:t>
      </w:r>
    </w:p>
    <w:p>
      <w:r>
        <w:t>关键词搜索：https://www.jiaokey.com/tag/汉魏晋五言诗的演变  四种诗歌模式与自我呈现.html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