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橙色的小母鸡</w:t>
      </w:r>
    </w:p>
    <w:p>
      <w:r>
        <w:rPr>
          <w:rFonts w:ascii="宋体" w:hAnsi="宋体" w:eastAsia="宋体"/>
          <w:sz w:val="24"/>
        </w:rPr>
        <w:t>（法）娜塔莎·戈多改编；（法）拉斐尔·米肖绘；赵然译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橙色的小母鸡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（法）娜塔莎·戈多改编；（法）拉斐尔·米肖绘；赵然译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本书出售、求购地址：https://www.jiaokey.com/book/detail/13801289.html</w:t>
      </w:r>
    </w:p>
    <w:p>
      <w:r>
        <w:t>更多相关图书推荐：https://www.jiaokey.com</w:t>
      </w:r>
    </w:p>
    <w:p>
      <w:r>
        <w:t>（法）娜塔莎·戈多改编；（法）拉斐尔·米肖绘；赵然译 其他作品：https://www.jiaokey.com/tag/（法）娜塔莎·戈多改编；（法）拉斐尔·米肖绘；赵然译.html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关键词搜索：https://www.jiaokey.com/tag/橙色的小母鸡.html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