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学“渔”之路  促进初中生主动学习的策略研究</w:t>
      </w:r>
    </w:p>
    <w:p>
      <w:r>
        <w:rPr>
          <w:rFonts w:ascii="宋体" w:hAnsi="宋体" w:eastAsia="宋体"/>
          <w:sz w:val="24"/>
        </w:rPr>
        <w:t>陈梁主编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学“渔”之路  促进初中生主动学习的策略研究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上海市国和中学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本书出售、求购地址：https://www.jiaokey.com/book/detail/13802131.html</w:t>
      </w:r>
    </w:p>
    <w:p>
      <w:r>
        <w:t>更多相关图书推荐：https://www.jiaokey.com</w:t>
      </w:r>
    </w:p>
    <w:p>
      <w:r>
        <w:t>陈梁主编 其他作品：https://www.jiaokey.com/tag/陈梁主编.html</w:t>
      </w:r>
    </w:p>
    <w:p>
      <w:r>
        <w:t>上海市国和中学 出版图书：https://www.jiaokey.com/tag/上海市国和中学.html</w:t>
      </w:r>
    </w:p>
    <w:p>
      <w:r>
        <w:t>关键词搜索：https://www.jiaokey.com/tag/学“渔”之路  促进初中生主动学习的策略研究.html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