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野鸡杀手  002</w:t>
      </w:r>
    </w:p>
    <w:p>
      <w:r>
        <w:rPr>
          <w:rFonts w:ascii="宋体" w:hAnsi="宋体" w:eastAsia="宋体"/>
          <w:sz w:val="24"/>
        </w:rPr>
        <w:t>（丹）尤西·阿德勒-奥尔森著；管中琪译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野鸡杀手  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（丹）尤西·阿德勒-奥尔森著；管中琪译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本书出售、求购地址：https://www.jiaokey.com/book/detail/13808024.html</w:t>
      </w:r>
    </w:p>
    <w:p>
      <w:r>
        <w:t>更多相关图书推荐：https://www.jiaokey.com</w:t>
      </w:r>
    </w:p>
    <w:p>
      <w:r>
        <w:t>（丹）尤西·阿德勒-奥尔森著；管中琪译 其他作品：https://www.jiaokey.com/tag/（丹）尤西·阿德勒-奥尔森著；管中琪译.html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关键词搜索：https://www.jiaokey.com/tag/野鸡杀手  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