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</w:t>
      </w:r>
    </w:p>
    <w:p>
      <w:r>
        <w:rPr>
          <w:rFonts w:ascii="宋体" w:hAnsi="宋体" w:eastAsia="宋体"/>
          <w:sz w:val="24"/>
        </w:rPr>
        <w:t>谈朝阳，吕晶河主编；周松华主审；刘宗达，汪华，黄木生顾问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谈朝阳，吕晶河主编；周松华主审；刘宗达，汪华，黄木生顾问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本书出售、求购地址：https://www.jiaokey.com/book/detail/13809472.html</w:t>
      </w:r>
    </w:p>
    <w:p>
      <w:r>
        <w:t>更多相关图书推荐：https://www.jiaokey.com</w:t>
      </w:r>
    </w:p>
    <w:p>
      <w:r>
        <w:t>谈朝阳，吕晶河主编；周松华主审；刘宗达，汪华，黄木生顾问 其他作品：https://www.jiaokey.com/tag/谈朝阳，吕晶河主编；周松华主审；刘宗达，汪华，黄木生顾问.html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关键词搜索：https://www.jiaokey.com/tag/党的知识.html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