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书名：产品伤害危机对品牌污名化影响  基于品牌关系视角的实证研究</w:t>
      </w:r>
    </w:p>
    <w:p>
      <w:r>
        <w:t>作者：范宝财，王虹著</w:t>
      </w:r>
    </w:p>
    <w:p>
      <w:r>
        <w:t>出版社：青岛：中国海洋大学出版社</w:t>
      </w:r>
    </w:p>
    <w:p>
      <w:r>
        <w:t>出版日期：2015.05</w:t>
      </w:r>
    </w:p>
    <w:p>
      <w:r>
        <w:t>总页数：193</w:t>
      </w:r>
    </w:p>
    <w:p>
      <w:r>
        <w:t>更多请访问教客网: www.jiaokey.com</w:t>
      </w:r>
    </w:p>
    <w:p>
      <w:r>
        <w:t>产品伤害危机对品牌污名化影响  基于品牌关系视角的实证研究 评论地址：https://www.jiaokey.com/book/detail/13811598.html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