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安装工程工程量清单分部分项计价与预算定额计价对照实例详解 依据GB 50856-2003 2 给排水、采暖、燃气工程 第3版</w:t>
      </w:r>
    </w:p>
    <w:p>
      <w:r>
        <w:rPr>
          <w:rFonts w:ascii="宋体" w:hAnsi="宋体" w:eastAsia="宋体"/>
          <w:sz w:val="24"/>
        </w:rPr>
        <w:t>张国栋主编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安装工程工程量清单分部分项计价与预算定额计价对照实例详解 依据GB 50856-2003 2 给排水、采暖、燃气工程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本书出售、求购地址：https://www.jiaokey.com/book/detail/13825528.html</w:t>
      </w:r>
    </w:p>
    <w:p>
      <w:r>
        <w:t>更多相关图书推荐：https://www.jiaokey.com</w:t>
      </w:r>
    </w:p>
    <w:p>
      <w:r>
        <w:t>张国栋主编 其他作品：https://www.jiaokey.com/tag/张国栋主编.html</w:t>
      </w:r>
    </w:p>
    <w:p>
      <w:r>
        <w:t>关键词搜索：https://www.jiaokey.com/tag/安装工程工程量清单分部分项计价与预算定额计价对照实例详解 依据GB 50856-2003 2 给排水、采暖、燃气工程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