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锅炉专业基本知识</w:t>
      </w:r>
    </w:p>
    <w:p>
      <w:r>
        <w:rPr>
          <w:rFonts w:ascii="宋体" w:hAnsi="宋体" w:eastAsia="宋体"/>
          <w:sz w:val="24"/>
        </w:rPr>
        <w:t>广东省特种设备行业协会组编；程绍兵，楼波，许振达，罗炳清编著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锅炉专业基本知识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广东省特种设备行业协会组编；程绍兵，楼波，许振达，罗炳清编著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本书出售、求购地址：https://www.jiaokey.com/book/detail/13828009.html</w:t>
      </w:r>
    </w:p>
    <w:p>
      <w:r>
        <w:t>更多相关图书推荐：https://www.jiaokey.com</w:t>
      </w:r>
    </w:p>
    <w:p>
      <w:r>
        <w:t>广东省特种设备行业协会组编；程绍兵，楼波，许振达，罗炳清编著 其他作品：https://www.jiaokey.com/tag/广东省特种设备行业协会组编；程绍兵，楼波，许振达，罗炳清编著.html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关键词搜索：https://www.jiaokey.com/tag/锅炉专业基本知识.html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