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  原理图解案例司考</w:t>
      </w:r>
    </w:p>
    <w:p>
      <w:r>
        <w:rPr>
          <w:rFonts w:ascii="宋体" w:hAnsi="宋体" w:eastAsia="宋体"/>
          <w:sz w:val="24"/>
        </w:rPr>
        <w:t>胡平仁主编；姜素红，王新生，李伟迪副主编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  原理图解案例司考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胡平仁主编；姜素红，王新生，李伟迪副主编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本书出售、求购地址：https://www.jiaokey.com/book/detail/13832397.html</w:t>
      </w:r>
    </w:p>
    <w:p>
      <w:r>
        <w:t>更多相关图书推荐：https://www.jiaokey.com</w:t>
      </w:r>
    </w:p>
    <w:p>
      <w:r>
        <w:t>胡平仁主编；姜素红，王新生，李伟迪副主编 其他作品：https://www.jiaokey.com/tag/胡平仁主编；姜素红，王新生，李伟迪副主编.html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关键词搜索：https://www.jiaokey.com/tag/法理学  原理图解案例司考.html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